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900" w:type="dxa"/>
        <w:gridCol w:w="8000" w:type="dxa"/>
      </w:tblGrid>
      <w:tblPr>
        <w:tblStyle w:val="Main Table"/>
      </w:tblPr>
      <w:tr>
        <w:trPr>
          <w:trHeight w:val="300" w:hRule="atLeast"/>
        </w:trPr>
        <w:tc>
          <w:tcPr>
            <w:tcW w:w="3900" w:type="dxa"/>
            <w:vAlign w:val="center"/>
          </w:tcPr>
          <w:p>
            <w:pPr/>
            <w:r>
              <w:pict>
                <v:shape type="#_x0000_t75" style="width:185pt; height:253pt; margin-left:0pt; margin-top:0pt; mso-position-horizontal:left; mso-position-vertical:top; mso-position-horizontal-relative:char;">
                  <w10:wrap type="inline"/>
                  <v:imagedata r:id="rId7" o:title=""/>
                </v:shape>
              </w:pict>
            </w:r>
          </w:p>
          <w:tbl>
            <w:tblGrid>
              <w:gridCol w:w="1300" w:type="dxa"/>
              <w:gridCol w:w="700" w:type="dxa"/>
              <w:gridCol w:w="700" w:type="dxa"/>
            </w:tblGrid>
            <w:tblPr>
              <w:tblStyle w:val="Packing Table"/>
            </w:tblPr>
            <w:tr>
              <w:trPr>
                <w:trHeight w:val="1" w:hRule="atLeast"/>
              </w:trPr>
              <w:tc>
                <w:tcPr>
                  <w:tcW w:w="13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ФАСОВКА: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 5 кг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12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КОЛ-ВО НА ПОДДОНЕ: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8000" w:type="dxa"/>
          </w:tcPr>
          <w:p>
            <w:pPr>
              <w:jc w:val="left"/>
            </w:pPr>
            <w:r>
              <w:rPr>
                <w:color w:val="0085d0"/>
                <w:sz w:val="60"/>
                <w:szCs w:val="60"/>
                <w:b/>
                <w:bCs/>
              </w:rPr>
              <w:t xml:space="preserve">ВОЛМА-Декор</w:t>
            </w:r>
          </w:p>
          <w:p>
            <w:pPr>
              <w:jc w:val="left"/>
              <w:spacing w:before="200" w:after="300"/>
            </w:pPr>
            <w:r>
              <w:rPr>
                <w:color w:val="212121"/>
                <w:sz w:val="28"/>
                <w:szCs w:val="28"/>
              </w:rPr>
              <w:t xml:space="preserve"> ГОСТ Р 58279</w:t>
            </w:r>
          </w:p>
          <w:tbl>
            <w:tblGrid>
              <w:gridCol w:w="5300" w:type="dxa"/>
              <w:gridCol w:w="2400" w:type="dxa"/>
            </w:tblGrid>
            <w:tblPr>
              <w:tblStyle w:val="Characteristic Table"/>
            </w:tblP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150" w:after="60"/>
                  </w:pPr>
                  <w:r>
                    <w:rPr>
                      <w:color w:val="0085d0"/>
                      <w:sz w:val="18"/>
                      <w:szCs w:val="18"/>
                      <w:b/>
                      <w:bCs/>
                      <w:caps/>
                    </w:rPr>
                    <w:t xml:space="preserve">ТЕХНИЧЕСКИЕ ХАРАКТЕРИСТИКИ</w:t>
                  </w:r>
                </w:p>
              </w:tc>
              <w:tc>
                <w:tcPr>
                  <w:tcW w:w="2400" w:type="dxa"/>
                </w:tcPr>
                <w:p/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смеси при толщине нанесения 1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0,9-1,0 на 1 кв.м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Толщина слоя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1-7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Количество воды для затворения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ориентировочно 0,55-0,65 л на 1 кг сухой смеси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Жизнеспособность раствора в таре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120 минут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Предел прочности на растяжение при изгибе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1,0 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Предел прочности при сжатии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2,0 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Прочность сцепления с основанием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0,3 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Температура растворной смеси, основания и окружающей среды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0,9-1,0 кг на 1 кв.м</w:t>
                  </w:r>
                </w:p>
              </w:tc>
            </w:tr>
          </w:tbl>
          <w:p/>
        </w:tc>
      </w:tr>
    </w:tbl>
    <w:tbl>
      <w:tblGrid>
        <w:gridCol w:w="11500" w:type="dxa"/>
      </w:tblGrid>
      <w:tblPr>
        <w:tblStyle w:val="BlueLine Table"/>
      </w:tblPr>
      <w:tr>
        <w:trPr/>
        <w:tc>
          <w:tcPr>
            <w:tcW w:w="11500" w:type="dxa"/>
          </w:tcPr>
          <w:p/>
        </w:tc>
      </w:tr>
    </w:tbl>
    <w:p>
      <w:pPr/>
      <w:r>
        <w:rPr>
          <w:color w:val="0085d0"/>
          <w:sz w:val="18"/>
          <w:szCs w:val="18"/>
          <w:b/>
          <w:bCs/>
          <w:caps/>
        </w:rPr>
        <w:t xml:space="preserve">Область применения: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Гипсовая декоративная штукатурка предназначена для тонкослойного нанесения (от 1 до 7 мм) с последующим созданием требуемой фактуры внутри помещений с нормальным влажностью и температурой от +5°С до +30°С. После высыхания смеси поверхность может быть окрашена акриловыми, водоэмульсионными, латексными красками.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Основания: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Бетон, цементно-известковые штукатурки, гипсовые штукатурки, гипсовые блоки и плиты, ГКЛ, ГВЛ. Основание должно быть сухим, прочным, очищенным от пыли, грязи, масляных пятен и отслоений. Металлические элементы обработать средством предотвращающим коррозию. Сильновпитывающие основания обработать грунтовкой ВОЛМА-Универсал 2-3 раза. Слабовпитывающие-грунтовкой, придающей шероховатость.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Приготовление раствора: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Залить в емкость чистую воду, ориентировочно 0,55-0,65 л на 1 кг сухой смеси (2,75-3,25 л на 1 мешок 5 кг, 5,5-6,5 л на 1 мешок 10 кг.). Замешать раствор профессиональным строительным миксером, со средней скоростью (600-800 об./мин) до получения однородной пластичной массы без комков. При необходимости добавить сухую смесь или воду для получения нужной консистенции. Выдержать технологическую паузу 3-5 минут для «созревания» растворной смеси, после чего перемешать повторно.
Возможно, после перемешивания в готовую свежеприготовленную смесь добавлять колер (на водной или акриловой основе) и перемешать раствор до достижения необходимого однородного цвета штукатурки.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Порядок выполнения работ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В течение не менее чем 20-30 минут с момента затворения, полученный раствор нанести на поверхность при помощи кельмы или шпателя. После нанесения сформировать в течении 10-15 мин. необходимую структуру при помощи: кельмы, шпателя, структурного валика, мехового валика, поролонового валика, кисти, фактурной резинки, зубчатого шпателя. Для исключения образования видимых стыков рекомендуется наносить и структурировать штукатурку за один проход. Границы поверхности предварительно оклеить малярным скотчем и снять его до затвердевания штукатурки.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Высыхание: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Время высыхания зависит от толщины штукатурного слоя, температуры и влажности в помещении и составляет в среднем не менее 1 сутки при толщине 1 мм, 5-7 суток при толщине 7 мм, при температуре (20±2)°С и относительной влажности воздуха (50±10) %. Для скорейшего высыхания штукатурки рекомендуется обеспечить в помещении хорошую вентиляцию.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Завершающие работы: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После высыхания штукатурку рекомендуется обработать грунтовкой «ВОЛМА-Интерьер» или «ВОЛМА-Универсал» с целью улучшения адгезии при последующей окраске поверхности.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Работа с инструментом: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Для работы использовать чистый инструмент и емкости (загрязненные инструменты и емкости сокращают время использования штукатурного раствора). После работы инструмент вымыть водой.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Условия хранения: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Мешки с сухой штукатурной смесью «ВОЛМА-Декор» хранить на деревянных поддонах в сухих помещениях. Смесь из поврежденных мешков пересыпать в целые мешки и использовать в первую очередь. Гарантийный срок хранения в неповрежденной фирменной упаковке 12 месяцев.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Общие указания: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Работы выполнять согласно строительным требованиям, стандартам и правилам безопасности и гигиены труда.</w:t>
      </w:r>
    </w:p>
    <w:p>
      <w:r>
        <w:br w:type="page"/>
      </w:r>
    </w:p>
    <w:sectPr>
      <w:pgSz w:orient="portrait" w:w="11905.511811023622" w:h="16837.79527559055"/>
      <w:pgMar w:top="300" w:right="300" w:bottom="100" w:left="2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ain Table">
    <w:name w:val="Main Table"/>
    <w:uiPriority w:val="99"/>
    <w:tblPr>
      <w:tblW w:w="0" w:type="auto"/>
      <w:tblLayout w:type="autofit"/>
      <w:tblBorders>
        <w:top w:val="single" w:sz="15" w:color="ffffff"/>
        <w:left w:val="single" w:sz="15" w:color="ffffff"/>
        <w:right w:val="single" w:sz="15" w:color="ffffff"/>
        <w:bottom w:val="single" w:sz="15" w:color="ffffff"/>
        <w:insideH w:val="single" w:sz="15" w:color="ffffff"/>
        <w:insideV w:val="single" w:sz="15" w:color="ffffff"/>
      </w:tblBorders>
    </w:tblPr>
  </w:style>
  <w:style w:type="table" w:customStyle="1" w:styleId="Characteristic Table">
    <w:name w:val="Characteristic Table"/>
    <w:uiPriority w:val="99"/>
    <w:tblPr>
      <w:tblW w:w="0" w:type="auto"/>
      <w:tblLayout w:type="autofit"/>
      <w:tblBorders>
        <w:top w:val="single" w:sz="1" w:color="ffffff"/>
        <w:left w:val="single" w:sz="1" w:color="0085d0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  <w:style w:type="table" w:customStyle="1" w:styleId="Packing Table">
    <w:name w:val="Packing 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BlueLine Table">
    <w:name w:val="BlueLine Table"/>
    <w:uiPriority w:val="99"/>
    <w:tblPr>
      <w:tblW w:w="0" w:type="auto"/>
      <w:tblLayout w:type="autofit"/>
      <w:tblCellMar>
        <w:top w:w="0" w:type="dxa"/>
        <w:left w:w="0" w:type="dxa"/>
        <w:right w:w="0" w:type="dxa"/>
        <w:bottom w:w="0" w:type="dxa"/>
      </w:tblCellMar>
      <w:tblBorders>
        <w:top w:val="single" w:sz="1" w:color="0085d0"/>
        <w:left w:val="single" w:sz="1" w:color="ffffff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Волма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Волма</dc:creator>
  <dc:title>ВОЛМА-Декор</dc:title>
  <dc:description>Документция ВОЛМА-Декор</dc:description>
  <dc:subject>Документция</dc:subject>
  <cp:keywords>документация</cp:keywords>
  <cp:category>Документация</cp:category>
  <cp:lastModifiedBy>Волма</cp:lastModifiedBy>
  <dcterms:created xsi:type="dcterms:W3CDTF">2020-08-04T00:00:00+03:00</dcterms:created>
  <dcterms:modified xsi:type="dcterms:W3CDTF">2020-08-04T00:00:00+03:00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